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A3F" w:rsidRPr="00276A3F" w:rsidRDefault="00276A3F" w:rsidP="00661EA1">
      <w:pPr>
        <w:pStyle w:val="a3"/>
        <w:spacing w:after="0" w:afterAutospacing="0"/>
        <w:jc w:val="center"/>
        <w:rPr>
          <w:b/>
          <w:sz w:val="28"/>
          <w:szCs w:val="28"/>
        </w:rPr>
      </w:pPr>
      <w:bookmarkStart w:id="0" w:name="421"/>
      <w:r w:rsidRPr="00276A3F">
        <w:rPr>
          <w:b/>
          <w:sz w:val="28"/>
          <w:szCs w:val="28"/>
        </w:rPr>
        <w:t>Классификация источников создания мотивации по М.Б. Гурвичу</w:t>
      </w:r>
    </w:p>
    <w:p w:rsidR="00276A3F" w:rsidRPr="00276A3F" w:rsidRDefault="00276A3F" w:rsidP="00276A3F">
      <w:pPr>
        <w:pStyle w:val="a3"/>
        <w:spacing w:after="0" w:afterAutospacing="0"/>
        <w:jc w:val="both"/>
        <w:rPr>
          <w:sz w:val="28"/>
          <w:szCs w:val="28"/>
        </w:rPr>
      </w:pPr>
      <w:r w:rsidRPr="00276A3F">
        <w:rPr>
          <w:sz w:val="28"/>
          <w:szCs w:val="28"/>
        </w:rPr>
        <w:t>М.Б. Гурвич классифицирует мотивацию исходя из источников создания мотивации</w:t>
      </w:r>
      <w:r>
        <w:rPr>
          <w:sz w:val="28"/>
          <w:szCs w:val="28"/>
        </w:rPr>
        <w:t>:</w:t>
      </w:r>
    </w:p>
    <w:p w:rsidR="00276A3F" w:rsidRPr="00276A3F" w:rsidRDefault="00276A3F" w:rsidP="00276A3F">
      <w:pPr>
        <w:pStyle w:val="a3"/>
        <w:spacing w:after="0" w:afterAutospacing="0"/>
        <w:jc w:val="both"/>
        <w:rPr>
          <w:sz w:val="28"/>
          <w:szCs w:val="28"/>
        </w:rPr>
      </w:pPr>
      <w:r w:rsidRPr="00276A3F">
        <w:rPr>
          <w:sz w:val="28"/>
          <w:szCs w:val="28"/>
        </w:rPr>
        <w:t>1. Целевая мотивация, основанная на ясном осознании как конечной цели обучения иностранному языку, так и цели выполнения каждого задания. Это непосредственно связано с речевой ценностью урока.</w:t>
      </w:r>
    </w:p>
    <w:p w:rsidR="00276A3F" w:rsidRPr="00276A3F" w:rsidRDefault="00276A3F" w:rsidP="00276A3F">
      <w:pPr>
        <w:pStyle w:val="a3"/>
        <w:spacing w:after="0" w:afterAutospacing="0"/>
        <w:jc w:val="both"/>
        <w:rPr>
          <w:sz w:val="28"/>
          <w:szCs w:val="28"/>
        </w:rPr>
      </w:pPr>
      <w:r w:rsidRPr="00276A3F">
        <w:rPr>
          <w:sz w:val="28"/>
          <w:szCs w:val="28"/>
        </w:rPr>
        <w:t>2. Мотивация успеха.</w:t>
      </w:r>
      <w:r>
        <w:rPr>
          <w:sz w:val="28"/>
          <w:szCs w:val="28"/>
        </w:rPr>
        <w:t xml:space="preserve"> </w:t>
      </w:r>
      <w:r w:rsidRPr="00276A3F">
        <w:rPr>
          <w:sz w:val="28"/>
          <w:szCs w:val="28"/>
        </w:rPr>
        <w:t>Любой ч</w:t>
      </w:r>
      <w:bookmarkStart w:id="1" w:name="_GoBack"/>
      <w:bookmarkEnd w:id="1"/>
      <w:r w:rsidRPr="00276A3F">
        <w:rPr>
          <w:sz w:val="28"/>
          <w:szCs w:val="28"/>
        </w:rPr>
        <w:t>еловек, а особенно подросток, болезненно переживает "неуспех", но если предмет "удается", то его изучают с удвоенным интересом. Учащиеся хотят получить что-то реально осязаемое за тот труд, который они затратили, почувствовать, что идут к какой-то цели. Мотивация в изучении иностранных языков значительно возрастет, если перспективы использования знаний реализуется не только на уроке, но и во внеклассной работе. Именно здесь достигнутые успехи могут быть оценены как одноклассниками, так и родителями и т.д.</w:t>
      </w:r>
    </w:p>
    <w:p w:rsidR="00276A3F" w:rsidRPr="00276A3F" w:rsidRDefault="00276A3F" w:rsidP="00276A3F">
      <w:pPr>
        <w:pStyle w:val="a3"/>
        <w:spacing w:after="0" w:afterAutospacing="0"/>
        <w:jc w:val="both"/>
        <w:rPr>
          <w:sz w:val="28"/>
          <w:szCs w:val="28"/>
        </w:rPr>
      </w:pPr>
      <w:r w:rsidRPr="00276A3F">
        <w:rPr>
          <w:sz w:val="28"/>
          <w:szCs w:val="28"/>
        </w:rPr>
        <w:t>3. Страноведческая мотивация.</w:t>
      </w:r>
      <w:r>
        <w:rPr>
          <w:sz w:val="28"/>
          <w:szCs w:val="28"/>
        </w:rPr>
        <w:t xml:space="preserve"> </w:t>
      </w:r>
      <w:r w:rsidRPr="00276A3F">
        <w:rPr>
          <w:sz w:val="28"/>
          <w:szCs w:val="28"/>
        </w:rPr>
        <w:t>Сам факт перемещения обыденных действий и событий в страну изучаемого языка усиливает интерес учащихся, дает возможность обратить внимание на различные проявления специфических особенностей иной культуры.</w:t>
      </w:r>
    </w:p>
    <w:p w:rsidR="00276A3F" w:rsidRPr="00276A3F" w:rsidRDefault="00276A3F" w:rsidP="00276A3F">
      <w:pPr>
        <w:pStyle w:val="a3"/>
        <w:spacing w:after="0" w:afterAutospacing="0"/>
        <w:jc w:val="both"/>
        <w:rPr>
          <w:sz w:val="28"/>
          <w:szCs w:val="28"/>
        </w:rPr>
      </w:pPr>
      <w:r w:rsidRPr="00276A3F">
        <w:rPr>
          <w:sz w:val="28"/>
          <w:szCs w:val="28"/>
        </w:rPr>
        <w:t>4. Эстетическая мотивация.</w:t>
      </w:r>
      <w:r>
        <w:rPr>
          <w:sz w:val="28"/>
          <w:szCs w:val="28"/>
        </w:rPr>
        <w:t xml:space="preserve"> </w:t>
      </w:r>
      <w:r w:rsidRPr="00276A3F">
        <w:rPr>
          <w:sz w:val="28"/>
          <w:szCs w:val="28"/>
        </w:rPr>
        <w:t>Многие методисты высказывают мысль о том, что ученики должны изучать иностранный язык не потому, что им нужно знать язык, а потому что изучение языка - удовольствие. Чтобы это реально было так, следует уделить достаточное внимание оформлению кабинета, качеству используемых наглядных пособий, картин, слайдов, видео, музыки, звучащей на уроке. Все это должно быть эстетичным, вызывающим интерес к предмету, а не раздражение.</w:t>
      </w:r>
    </w:p>
    <w:p w:rsidR="00276A3F" w:rsidRPr="00276A3F" w:rsidRDefault="00276A3F" w:rsidP="00276A3F">
      <w:pPr>
        <w:pStyle w:val="a3"/>
        <w:spacing w:after="0" w:afterAutospacing="0"/>
        <w:jc w:val="both"/>
        <w:rPr>
          <w:sz w:val="28"/>
          <w:szCs w:val="28"/>
        </w:rPr>
      </w:pPr>
      <w:r w:rsidRPr="00276A3F">
        <w:rPr>
          <w:sz w:val="28"/>
          <w:szCs w:val="28"/>
        </w:rPr>
        <w:t>5. Инструментальная мотивация.</w:t>
      </w:r>
      <w:r>
        <w:rPr>
          <w:sz w:val="28"/>
          <w:szCs w:val="28"/>
        </w:rPr>
        <w:t xml:space="preserve"> </w:t>
      </w:r>
      <w:r w:rsidRPr="00276A3F">
        <w:rPr>
          <w:sz w:val="28"/>
          <w:szCs w:val="28"/>
        </w:rPr>
        <w:t>Исходя из особенностей работы мозга, темперамента, видов памяти и других аспектов индивидуальных различий, каждый ученик имеет свои любимые формы работы. Учет данной мотивации состоит в том, чтобы давать возможность каждому ученику максимально выразить себя в любимом и наиболее удающемся виде работы. Грамотно построенные учебные пособия очень часто предполагают возможность выбора различных заданий, построенных на решении сходных речевых задач на конкретном языковом и речевом материале.</w:t>
      </w:r>
    </w:p>
    <w:p w:rsidR="00276A3F" w:rsidRPr="00276A3F" w:rsidRDefault="00276A3F" w:rsidP="00276A3F">
      <w:pPr>
        <w:pStyle w:val="a3"/>
        <w:spacing w:after="0" w:afterAutospacing="0"/>
        <w:jc w:val="both"/>
        <w:rPr>
          <w:sz w:val="28"/>
          <w:szCs w:val="28"/>
        </w:rPr>
      </w:pPr>
      <w:r w:rsidRPr="00276A3F">
        <w:rPr>
          <w:sz w:val="28"/>
          <w:szCs w:val="28"/>
        </w:rPr>
        <w:t>При целостном рассмотрении проблемы мотивации изучения школьниками иностранных языков исследователи исходят из того, что в обучении взаимодействуют следующие составляющие:</w:t>
      </w:r>
    </w:p>
    <w:p w:rsidR="00276A3F" w:rsidRPr="00276A3F" w:rsidRDefault="00276A3F" w:rsidP="00276A3F">
      <w:pPr>
        <w:pStyle w:val="a3"/>
        <w:spacing w:after="0" w:afterAutospacing="0"/>
        <w:jc w:val="both"/>
        <w:rPr>
          <w:sz w:val="28"/>
          <w:szCs w:val="28"/>
        </w:rPr>
      </w:pPr>
      <w:r w:rsidRPr="00276A3F">
        <w:rPr>
          <w:sz w:val="28"/>
          <w:szCs w:val="28"/>
        </w:rPr>
        <w:t>1. Ученик и как он овладевает иноязычными знаниями, умениями и навыками: какие мотивы побуждают его к деятельности.</w:t>
      </w:r>
    </w:p>
    <w:p w:rsidR="00276A3F" w:rsidRPr="00276A3F" w:rsidRDefault="00276A3F" w:rsidP="00276A3F">
      <w:pPr>
        <w:pStyle w:val="a3"/>
        <w:spacing w:after="0" w:afterAutospacing="0"/>
        <w:jc w:val="both"/>
        <w:rPr>
          <w:sz w:val="28"/>
          <w:szCs w:val="28"/>
        </w:rPr>
      </w:pPr>
      <w:r w:rsidRPr="00276A3F">
        <w:rPr>
          <w:sz w:val="28"/>
          <w:szCs w:val="28"/>
        </w:rPr>
        <w:lastRenderedPageBreak/>
        <w:t>2. Учитель и как он обучает, руководствуясь методическими принципами, используя методы, приемы, средства и формы обучения.</w:t>
      </w:r>
    </w:p>
    <w:p w:rsidR="00276A3F" w:rsidRPr="00276A3F" w:rsidRDefault="00276A3F" w:rsidP="00276A3F">
      <w:pPr>
        <w:pStyle w:val="a3"/>
        <w:spacing w:after="0" w:afterAutospacing="0"/>
        <w:jc w:val="both"/>
        <w:rPr>
          <w:sz w:val="28"/>
          <w:szCs w:val="28"/>
        </w:rPr>
      </w:pPr>
      <w:r w:rsidRPr="00276A3F">
        <w:rPr>
          <w:sz w:val="28"/>
          <w:szCs w:val="28"/>
        </w:rPr>
        <w:t>3. Сам предмет "иностранный язык" - т.е. языковые и речевые единицы, которые должны быть введены в память учащихся.</w:t>
      </w:r>
    </w:p>
    <w:p w:rsidR="00276A3F" w:rsidRPr="00276A3F" w:rsidRDefault="00276A3F" w:rsidP="00276A3F">
      <w:pPr>
        <w:pStyle w:val="a3"/>
        <w:spacing w:after="0" w:afterAutospacing="0"/>
        <w:jc w:val="both"/>
        <w:rPr>
          <w:sz w:val="28"/>
          <w:szCs w:val="28"/>
        </w:rPr>
      </w:pPr>
      <w:r w:rsidRPr="00276A3F">
        <w:rPr>
          <w:sz w:val="28"/>
          <w:szCs w:val="28"/>
        </w:rPr>
        <w:t>На данный момент нет единого мнения или однозначного решения данной проблемы, а именно, что же такое мотивация в целом и мотивация учебной деятельности в частности. Поиск путей решения вопроса о мотивации учения возможен в плане психологических исследований этого направления.</w:t>
      </w:r>
    </w:p>
    <w:bookmarkEnd w:id="0"/>
    <w:p w:rsidR="00276A3F" w:rsidRPr="00276A3F" w:rsidRDefault="00276A3F" w:rsidP="00276A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76A3F" w:rsidRPr="00276A3F" w:rsidSect="00CD4D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76A3F"/>
    <w:rsid w:val="00276A3F"/>
    <w:rsid w:val="00661EA1"/>
    <w:rsid w:val="00CD4D39"/>
    <w:rsid w:val="00EC0D37"/>
    <w:rsid w:val="00EC0F2A"/>
    <w:rsid w:val="00F524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24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76A3F"/>
    <w:pPr>
      <w:spacing w:before="100" w:beforeAutospacing="1" w:after="100" w:afterAutospacing="1" w:line="240" w:lineRule="auto"/>
      <w:ind w:firstLine="225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24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76A3F"/>
    <w:pPr>
      <w:spacing w:before="100" w:beforeAutospacing="1" w:after="100" w:afterAutospacing="1" w:line="240" w:lineRule="auto"/>
      <w:ind w:firstLine="225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430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hed</cp:lastModifiedBy>
  <cp:revision>2</cp:revision>
  <dcterms:created xsi:type="dcterms:W3CDTF">2018-10-07T10:22:00Z</dcterms:created>
  <dcterms:modified xsi:type="dcterms:W3CDTF">2018-10-07T10:22:00Z</dcterms:modified>
</cp:coreProperties>
</file>